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3"/>
      </w:tblGrid>
      <w:tr w:rsidR="002B1F2A" w:rsidRPr="00DE6304" w14:paraId="27DCFF11" w14:textId="77777777" w:rsidTr="00287B87">
        <w:tc>
          <w:tcPr>
            <w:tcW w:w="10353" w:type="dxa"/>
          </w:tcPr>
          <w:p w14:paraId="455D2F95" w14:textId="565A7B4B" w:rsidR="002B1F2A" w:rsidRDefault="002B1F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IN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IN" w:eastAsia="ar-SA"/>
              </w:rPr>
              <w:t xml:space="preserve">MINUTES No. </w:t>
            </w:r>
            <w:r w:rsidR="00DE63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IN" w:eastAsia="ar-SA"/>
              </w:rPr>
              <w:t>1</w:t>
            </w:r>
          </w:p>
          <w:p w14:paraId="0DA3F37E" w14:textId="06033677" w:rsidR="002B1F2A" w:rsidRPr="000D6EB3" w:rsidRDefault="002B1F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IN" w:eastAsia="ar-SA"/>
              </w:rPr>
            </w:pPr>
            <w:r w:rsidRPr="000D6EB3">
              <w:rPr>
                <w:rFonts w:ascii="Times New Roman" w:eastAsia="Times New Roman" w:hAnsi="Times New Roman" w:cs="Times New Roman"/>
                <w:sz w:val="28"/>
                <w:szCs w:val="28"/>
                <w:lang w:val="en-IN" w:eastAsia="ar-SA"/>
              </w:rPr>
              <w:t xml:space="preserve">of opening of envelopes with </w:t>
            </w:r>
            <w:r w:rsidR="000D6EB3" w:rsidRPr="000D6EB3">
              <w:rPr>
                <w:rFonts w:ascii="Times New Roman" w:eastAsia="Times New Roman" w:hAnsi="Times New Roman" w:cs="Times New Roman"/>
                <w:sz w:val="28"/>
                <w:szCs w:val="28"/>
                <w:lang w:val="en-IN" w:eastAsia="ar-SA"/>
              </w:rPr>
              <w:t>bids for</w:t>
            </w:r>
            <w:r w:rsidRPr="000D6EB3">
              <w:rPr>
                <w:rFonts w:ascii="Times New Roman" w:eastAsia="Times New Roman" w:hAnsi="Times New Roman" w:cs="Times New Roman"/>
                <w:sz w:val="28"/>
                <w:szCs w:val="28"/>
                <w:lang w:val="en-IN" w:eastAsia="ar-SA"/>
              </w:rPr>
              <w:t xml:space="preserve"> the public request for </w:t>
            </w:r>
            <w:r w:rsidR="000D6EB3" w:rsidRPr="000D6EB3">
              <w:rPr>
                <w:rFonts w:ascii="Times New Roman" w:hAnsi="Times New Roman" w:cs="Times New Roman"/>
                <w:sz w:val="28"/>
                <w:lang w:val="en-US"/>
              </w:rPr>
              <w:t>proposals</w:t>
            </w:r>
            <w:r w:rsidRPr="000D6EB3">
              <w:rPr>
                <w:rFonts w:ascii="Times New Roman" w:eastAsia="Times New Roman" w:hAnsi="Times New Roman" w:cs="Times New Roman"/>
                <w:sz w:val="28"/>
                <w:szCs w:val="28"/>
                <w:lang w:val="en-IN" w:eastAsia="ar-SA"/>
              </w:rPr>
              <w:t xml:space="preserve"> for </w:t>
            </w:r>
            <w:r w:rsidR="000D6EB3" w:rsidRPr="000D6E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right to conclude a contract for the rendering services of informational support in Turkey for the period 2018-2019</w:t>
            </w:r>
          </w:p>
          <w:p w14:paraId="65C0D6B4" w14:textId="77777777" w:rsidR="002B1F2A" w:rsidRDefault="002B1F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IN" w:eastAsia="ar-SA"/>
              </w:rPr>
            </w:pPr>
          </w:p>
        </w:tc>
      </w:tr>
      <w:tr w:rsidR="002B1F2A" w:rsidRPr="00DE6304" w14:paraId="30E65BE4" w14:textId="77777777" w:rsidTr="00287B87">
        <w:tc>
          <w:tcPr>
            <w:tcW w:w="10353" w:type="dxa"/>
          </w:tcPr>
          <w:p w14:paraId="6946C4BE" w14:textId="4F1F62D5" w:rsidR="002B1F2A" w:rsidRDefault="008A5C8B" w:rsidP="00132293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IN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IN"/>
              </w:rPr>
              <w:t xml:space="preserve">Dubai          </w:t>
            </w:r>
            <w:r w:rsidR="00132293">
              <w:rPr>
                <w:rFonts w:ascii="Times New Roman" w:eastAsia="Times New Roman" w:hAnsi="Times New Roman" w:cs="Times New Roman"/>
                <w:sz w:val="28"/>
                <w:szCs w:val="28"/>
                <w:lang w:val="en-IN"/>
              </w:rPr>
              <w:t xml:space="preserve">                                                     </w:t>
            </w:r>
            <w:r w:rsidR="002B1F2A">
              <w:rPr>
                <w:rFonts w:ascii="Times New Roman" w:eastAsia="Times New Roman" w:hAnsi="Times New Roman" w:cs="Times New Roman"/>
                <w:sz w:val="28"/>
                <w:szCs w:val="28"/>
                <w:lang w:val="en-IN"/>
              </w:rPr>
              <w:t xml:space="preserve">Envelopes opening date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04</w:t>
            </w:r>
            <w:r w:rsidR="000D6EB3">
              <w:rPr>
                <w:rFonts w:ascii="Times New Roman" w:eastAsia="Times New Roman" w:hAnsi="Times New Roman" w:cs="Times New Roman"/>
                <w:sz w:val="28"/>
                <w:szCs w:val="28"/>
                <w:lang w:val="en-I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IN"/>
              </w:rPr>
              <w:t xml:space="preserve">September </w:t>
            </w:r>
            <w:r w:rsidR="002B1F2A">
              <w:rPr>
                <w:rFonts w:ascii="Times New Roman" w:eastAsia="Times New Roman" w:hAnsi="Times New Roman" w:cs="Times New Roman"/>
                <w:sz w:val="28"/>
                <w:szCs w:val="28"/>
                <w:lang w:val="en-IN"/>
              </w:rPr>
              <w:t>2018</w:t>
            </w:r>
          </w:p>
        </w:tc>
      </w:tr>
      <w:tr w:rsidR="002B1F2A" w:rsidRPr="00DE6304" w14:paraId="2491A7B2" w14:textId="77777777" w:rsidTr="00287B87">
        <w:tc>
          <w:tcPr>
            <w:tcW w:w="10353" w:type="dxa"/>
          </w:tcPr>
          <w:p w14:paraId="10600895" w14:textId="77777777" w:rsidR="002B1F2A" w:rsidRPr="002B1F2A" w:rsidRDefault="002B1F2A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IN" w:eastAsia="ar-SA"/>
              </w:rPr>
            </w:pPr>
          </w:p>
          <w:p w14:paraId="4FE5C755" w14:textId="77777777" w:rsidR="002B1F2A" w:rsidRDefault="002B1F2A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IN"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IN" w:eastAsia="ar-SA"/>
              </w:rPr>
              <w:t>The procurement is being held in accordance with Rosatom Procurement Standard (Procurement Regulations), as amended by Resolution of the Supervisory Board of Rosatom State Corporation (</w:t>
            </w:r>
            <w:r w:rsidRPr="002B1F2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IN" w:eastAsia="ar-SA"/>
              </w:rPr>
              <w:t>Minutes dated 23rd of June No. 105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IN" w:eastAsia="ar-SA"/>
              </w:rPr>
              <w:t>).</w:t>
            </w:r>
          </w:p>
          <w:p w14:paraId="4F35EBEF" w14:textId="5D3185C5" w:rsidR="000D6EB3" w:rsidRDefault="000D6EB3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IN" w:eastAsia="ar-SA"/>
              </w:rPr>
            </w:pPr>
          </w:p>
        </w:tc>
      </w:tr>
      <w:tr w:rsidR="002B1F2A" w14:paraId="2B5396D1" w14:textId="77777777" w:rsidTr="00287B87">
        <w:tc>
          <w:tcPr>
            <w:tcW w:w="10353" w:type="dxa"/>
          </w:tcPr>
          <w:p w14:paraId="02DB102A" w14:textId="77777777" w:rsidR="002B1F2A" w:rsidRPr="000D6EB3" w:rsidRDefault="002B1F2A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IN" w:eastAsia="ar-SA"/>
              </w:rPr>
            </w:pPr>
            <w:proofErr w:type="spellStart"/>
            <w:r w:rsidRPr="000D6E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Information</w:t>
            </w:r>
            <w:proofErr w:type="spellEnd"/>
            <w:r w:rsidRPr="000D6E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IN" w:eastAsia="ar-SA"/>
              </w:rPr>
              <w:t xml:space="preserve"> about procurement:</w:t>
            </w:r>
          </w:p>
        </w:tc>
      </w:tr>
      <w:tr w:rsidR="002B1F2A" w:rsidRPr="00DE6304" w14:paraId="4600347F" w14:textId="77777777" w:rsidTr="00287B87">
        <w:tc>
          <w:tcPr>
            <w:tcW w:w="10353" w:type="dxa"/>
          </w:tcPr>
          <w:p w14:paraId="40CDA7E4" w14:textId="69E33691" w:rsidR="002B1F2A" w:rsidRDefault="002B1F2A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IN" w:eastAsia="ar-SA"/>
              </w:rPr>
            </w:pPr>
            <w:r w:rsidRPr="0013229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The Customer acting as Procurement Organizer:</w:t>
            </w:r>
            <w:r w:rsidRPr="00BE1128">
              <w:rPr>
                <w:rFonts w:ascii="Times New Roman" w:hAnsi="Times New Roman"/>
                <w:b/>
                <w:i/>
                <w:lang w:val="en-US"/>
              </w:rPr>
              <w:t xml:space="preserve"> </w:t>
            </w:r>
            <w:r w:rsidR="00132293">
              <w:rPr>
                <w:rFonts w:ascii="Times New Roman" w:eastAsia="Times New Roman" w:hAnsi="Times New Roman"/>
                <w:sz w:val="28"/>
                <w:szCs w:val="28"/>
                <w:lang w:val="en"/>
              </w:rPr>
              <w:t>Rosatom Middle East and North Africa FZ LLC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IN" w:eastAsia="ar-SA"/>
              </w:rPr>
              <w:t>.</w:t>
            </w:r>
            <w:r w:rsidR="001322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IN" w:eastAsia="ar-SA"/>
              </w:rPr>
              <w:t xml:space="preserve"> </w:t>
            </w:r>
          </w:p>
        </w:tc>
      </w:tr>
      <w:tr w:rsidR="002B1F2A" w:rsidRPr="00DE6304" w14:paraId="79A986CB" w14:textId="77777777" w:rsidTr="00287B87">
        <w:tc>
          <w:tcPr>
            <w:tcW w:w="10353" w:type="dxa"/>
          </w:tcPr>
          <w:p w14:paraId="10EAD75D" w14:textId="57F07A3A" w:rsidR="002B1F2A" w:rsidRDefault="002B1F2A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1322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IN" w:eastAsia="ar-SA"/>
              </w:rPr>
              <w:t xml:space="preserve">Form and method </w:t>
            </w:r>
            <w:r w:rsidR="00132293" w:rsidRPr="00132293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of procurement procedure</w:t>
            </w:r>
            <w:r w:rsidRPr="001322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IN"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IN" w:eastAsia="ar-SA"/>
              </w:rPr>
              <w:t xml:space="preserve"> </w:t>
            </w:r>
            <w:r w:rsidRPr="002B1F2A">
              <w:rPr>
                <w:rFonts w:ascii="Times New Roman" w:eastAsia="Times New Roman" w:hAnsi="Times New Roman" w:cs="Times New Roman"/>
                <w:sz w:val="28"/>
                <w:szCs w:val="28"/>
                <w:lang w:val="en-IN" w:eastAsia="ar-SA"/>
              </w:rPr>
              <w:t xml:space="preserve">public request for </w:t>
            </w:r>
            <w:r w:rsidR="00132293" w:rsidRPr="00430573">
              <w:rPr>
                <w:rFonts w:ascii="Times New Roman" w:hAnsi="Times New Roman"/>
                <w:sz w:val="28"/>
                <w:szCs w:val="28"/>
                <w:lang w:val="en-US"/>
              </w:rPr>
              <w:t>proposals</w:t>
            </w:r>
            <w:r w:rsidR="00132293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2B1F2A" w:rsidRPr="00DE6304" w14:paraId="16B177D2" w14:textId="77777777" w:rsidTr="00287B87">
        <w:tc>
          <w:tcPr>
            <w:tcW w:w="10353" w:type="dxa"/>
          </w:tcPr>
          <w:p w14:paraId="77A51886" w14:textId="77C10D5A" w:rsidR="002B1F2A" w:rsidRDefault="00132293" w:rsidP="00132293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eastAsia="Times New Roman"/>
                <w:sz w:val="28"/>
                <w:szCs w:val="28"/>
                <w:lang w:val="en-IN" w:eastAsia="ar-SA"/>
              </w:rPr>
            </w:pPr>
            <w:r w:rsidRPr="0013229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Subject matter of the procurement:</w:t>
            </w:r>
            <w:r w:rsidRPr="009C35B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the right </w:t>
            </w:r>
            <w:r w:rsidRPr="00487A04">
              <w:rPr>
                <w:rFonts w:ascii="Times New Roman" w:hAnsi="Times New Roman"/>
                <w:sz w:val="28"/>
                <w:szCs w:val="28"/>
                <w:lang w:val="en-US"/>
              </w:rPr>
              <w:t>to conclude a contract for the rendering services of informational support in Turkey for the period 2018-2019</w:t>
            </w:r>
            <w:r w:rsidRPr="009C35B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="002B1F2A">
              <w:rPr>
                <w:rFonts w:ascii="Times New Roman" w:eastAsia="Times New Roman" w:hAnsi="Times New Roman" w:cs="Times New Roman"/>
                <w:sz w:val="28"/>
                <w:szCs w:val="28"/>
                <w:lang w:val="en-IN" w:eastAsia="ar-SA"/>
              </w:rPr>
              <w:t xml:space="preserve"> </w:t>
            </w:r>
          </w:p>
        </w:tc>
      </w:tr>
      <w:tr w:rsidR="002B1F2A" w:rsidRPr="00DE6304" w14:paraId="5A22C7F3" w14:textId="77777777" w:rsidTr="00287B87">
        <w:tc>
          <w:tcPr>
            <w:tcW w:w="10353" w:type="dxa"/>
          </w:tcPr>
          <w:p w14:paraId="6E1A29E2" w14:textId="77777777" w:rsidR="00132293" w:rsidRDefault="00132293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14:paraId="1095A829" w14:textId="302A9EC8" w:rsidR="00132293" w:rsidRDefault="00132293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229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Subject matter of the contract: </w:t>
            </w:r>
            <w:r w:rsidRPr="00487A0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rendering services of informational support in </w:t>
            </w:r>
            <w:r w:rsidRPr="004C6E75">
              <w:rPr>
                <w:rFonts w:ascii="Times New Roman" w:hAnsi="Times New Roman"/>
                <w:sz w:val="28"/>
                <w:szCs w:val="28"/>
                <w:lang w:val="en-US"/>
              </w:rPr>
              <w:t>Turkey for the period 2018-2019.</w:t>
            </w:r>
          </w:p>
          <w:p w14:paraId="314E815E" w14:textId="250F7D3C" w:rsidR="002B1F2A" w:rsidRDefault="00132293" w:rsidP="00132293">
            <w:pPr>
              <w:tabs>
                <w:tab w:val="left" w:pos="1134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1322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ru-RU"/>
              </w:rPr>
              <w:t xml:space="preserve">The initial (maximum) contract price: </w:t>
            </w:r>
            <w:r w:rsidRPr="00132293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324 060,00 USD, including VAT.</w:t>
            </w:r>
          </w:p>
        </w:tc>
      </w:tr>
      <w:tr w:rsidR="00132293" w:rsidRPr="00DE6304" w14:paraId="196FD03F" w14:textId="77777777" w:rsidTr="00287B87">
        <w:tc>
          <w:tcPr>
            <w:tcW w:w="10353" w:type="dxa"/>
          </w:tcPr>
          <w:p w14:paraId="035D956A" w14:textId="446B2953" w:rsidR="00132293" w:rsidRPr="00132293" w:rsidRDefault="00132293" w:rsidP="00132293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3229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Time frames for provision services: </w:t>
            </w:r>
            <w:r w:rsidRPr="00132293">
              <w:rPr>
                <w:rFonts w:ascii="Times New Roman" w:hAnsi="Times New Roman"/>
                <w:sz w:val="28"/>
                <w:szCs w:val="28"/>
                <w:lang w:val="en-US"/>
              </w:rPr>
              <w:t>12 calendar months from the date of the contract’s conclusion.</w:t>
            </w:r>
          </w:p>
        </w:tc>
      </w:tr>
      <w:tr w:rsidR="00132293" w:rsidRPr="00DE6304" w14:paraId="56056FFE" w14:textId="77777777" w:rsidTr="00287B87">
        <w:tc>
          <w:tcPr>
            <w:tcW w:w="10353" w:type="dxa"/>
          </w:tcPr>
          <w:p w14:paraId="7194C837" w14:textId="22A8E08A" w:rsidR="00132293" w:rsidRPr="00132293" w:rsidRDefault="00132293" w:rsidP="00132293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3229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Place of provision of services: </w:t>
            </w:r>
            <w:r w:rsidRPr="00132293">
              <w:rPr>
                <w:rFonts w:ascii="Times New Roman" w:hAnsi="Times New Roman"/>
                <w:sz w:val="28"/>
                <w:szCs w:val="28"/>
                <w:lang w:val="en-US"/>
              </w:rPr>
              <w:t>in accordance with the Part 3 “Draft Contract” of Volume 1 of the Procurement Documentation.</w:t>
            </w:r>
          </w:p>
        </w:tc>
      </w:tr>
      <w:tr w:rsidR="00132293" w:rsidRPr="00DE6304" w14:paraId="501F3767" w14:textId="77777777" w:rsidTr="00287B87">
        <w:tc>
          <w:tcPr>
            <w:tcW w:w="10353" w:type="dxa"/>
          </w:tcPr>
          <w:p w14:paraId="29A64F19" w14:textId="71C44B42" w:rsidR="00132293" w:rsidRPr="00132293" w:rsidRDefault="00132293" w:rsidP="00132293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3229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Contents and scope of services: </w:t>
            </w:r>
            <w:r w:rsidRPr="00132293">
              <w:rPr>
                <w:rFonts w:ascii="Times New Roman" w:hAnsi="Times New Roman"/>
                <w:sz w:val="28"/>
                <w:szCs w:val="28"/>
                <w:lang w:val="en-US"/>
              </w:rPr>
              <w:t>all necessary information is given in Volume 2 of the procurement documentation.</w:t>
            </w:r>
          </w:p>
        </w:tc>
      </w:tr>
      <w:tr w:rsidR="002B1F2A" w:rsidRPr="00DE6304" w14:paraId="35FEF84A" w14:textId="77777777" w:rsidTr="00287B87">
        <w:tc>
          <w:tcPr>
            <w:tcW w:w="10353" w:type="dxa"/>
          </w:tcPr>
          <w:p w14:paraId="3DBD024F" w14:textId="77777777" w:rsidR="00132293" w:rsidRDefault="00132293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589D45E7" w14:textId="6E5758F2" w:rsidR="002B1F2A" w:rsidRDefault="002B1F2A" w:rsidP="0045386A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The public notice about request for proposals and</w:t>
            </w:r>
            <w:r w:rsidR="00132293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procurement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documentation were published </w:t>
            </w:r>
            <w:r w:rsidRPr="00132293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on </w:t>
            </w:r>
            <w:r w:rsidR="0045386A" w:rsidRPr="004538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132293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1</w:t>
            </w:r>
            <w:r w:rsidR="00132293" w:rsidRPr="00132293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3</w:t>
            </w:r>
            <w:r w:rsidR="0045386A" w:rsidRPr="004538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 </w:t>
            </w:r>
            <w:r w:rsidR="004538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of August </w:t>
            </w:r>
            <w:r w:rsidRPr="00132293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on the Internet on the official site </w:t>
            </w:r>
            <w:hyperlink r:id="rId8" w:history="1">
              <w:r w:rsidR="00132293" w:rsidRPr="00A352D2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en-IN"/>
                </w:rPr>
                <w:t>http://rosatom-mena.com/</w:t>
              </w:r>
            </w:hyperlink>
            <w:r w:rsidR="00132293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(</w:t>
            </w:r>
            <w:hyperlink r:id="rId9" w:history="1">
              <w:r w:rsidR="00132293" w:rsidRPr="00A352D2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en-IN"/>
                </w:rPr>
                <w:t>https://rosatom-mena.com/suppliers/procurement/ongoing-procurement/</w:t>
              </w:r>
            </w:hyperlink>
            <w:r w:rsidR="00132293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).</w:t>
            </w:r>
          </w:p>
        </w:tc>
      </w:tr>
      <w:tr w:rsidR="002B1F2A" w:rsidRPr="00DE6304" w14:paraId="44BA5E0C" w14:textId="77777777" w:rsidTr="00287B87">
        <w:tc>
          <w:tcPr>
            <w:tcW w:w="10353" w:type="dxa"/>
          </w:tcPr>
          <w:p w14:paraId="403F56A8" w14:textId="77777777" w:rsidR="00132293" w:rsidRDefault="00132293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1188055A" w14:textId="0BD57008" w:rsidR="002B1F2A" w:rsidRPr="0045386A" w:rsidRDefault="002B1F2A" w:rsidP="00132293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The meeting of the </w:t>
            </w:r>
            <w:r w:rsidR="00132293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Procurement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Committee is being held at 1</w:t>
            </w:r>
            <w:r w:rsidR="008A5C8B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:</w:t>
            </w:r>
            <w:r w:rsidR="00132293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00 (local time) on </w:t>
            </w:r>
            <w:r w:rsidR="0045386A" w:rsidRPr="004538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="00132293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04</w:t>
            </w:r>
            <w:r w:rsidR="0045386A" w:rsidRPr="004538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of </w:t>
            </w:r>
            <w:r w:rsidR="00132293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September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2018 at the address: </w:t>
            </w:r>
            <w:r w:rsidR="00132293" w:rsidRPr="00132293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Office 1108A, Business Central Towers, DIC, Dubai, UAE, P/O 500705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.</w:t>
            </w:r>
          </w:p>
        </w:tc>
      </w:tr>
      <w:tr w:rsidR="002B1F2A" w:rsidRPr="00DE6304" w14:paraId="1088960C" w14:textId="77777777" w:rsidTr="00287B87">
        <w:tc>
          <w:tcPr>
            <w:tcW w:w="10353" w:type="dxa"/>
          </w:tcPr>
          <w:p w14:paraId="0BFD7A00" w14:textId="12B7E2A3" w:rsidR="002B1F2A" w:rsidRDefault="002B1F2A" w:rsidP="001328F2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On the meeting the following members are presented: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055"/>
              <w:gridCol w:w="5072"/>
            </w:tblGrid>
            <w:tr w:rsidR="008B285E" w:rsidRPr="008B285E" w14:paraId="35F4D5C2" w14:textId="77777777" w:rsidTr="008B285E">
              <w:tc>
                <w:tcPr>
                  <w:tcW w:w="5055" w:type="dxa"/>
                </w:tcPr>
                <w:p w14:paraId="103C3DCF" w14:textId="4A024D5F" w:rsidR="008B285E" w:rsidRPr="008B285E" w:rsidRDefault="008B285E" w:rsidP="008B285E">
                  <w:pPr>
                    <w:tabs>
                      <w:tab w:val="left" w:pos="0"/>
                    </w:tabs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highlight w:val="yellow"/>
                      <w:lang w:val="en-IN" w:eastAsia="ar-SA"/>
                    </w:rPr>
                  </w:pPr>
                  <w:r w:rsidRPr="008B285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IN" w:eastAsia="ar-SA"/>
                    </w:rPr>
                    <w:t>Name</w:t>
                  </w:r>
                </w:p>
              </w:tc>
              <w:tc>
                <w:tcPr>
                  <w:tcW w:w="5072" w:type="dxa"/>
                </w:tcPr>
                <w:p w14:paraId="721BF78D" w14:textId="555F1917" w:rsidR="008B285E" w:rsidRPr="008B285E" w:rsidRDefault="008B285E" w:rsidP="008B285E">
                  <w:pPr>
                    <w:tabs>
                      <w:tab w:val="left" w:pos="0"/>
                    </w:tabs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highlight w:val="yellow"/>
                      <w:lang w:val="en-IN" w:eastAsia="ar-SA"/>
                    </w:rPr>
                  </w:pPr>
                  <w:r w:rsidRPr="008B285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IN" w:eastAsia="ar-SA"/>
                    </w:rPr>
                    <w:t>Position</w:t>
                  </w:r>
                </w:p>
              </w:tc>
            </w:tr>
            <w:tr w:rsidR="008B285E" w:rsidRPr="008B285E" w14:paraId="656F05CA" w14:textId="77777777" w:rsidTr="007A5637">
              <w:tc>
                <w:tcPr>
                  <w:tcW w:w="10127" w:type="dxa"/>
                  <w:gridSpan w:val="2"/>
                </w:tcPr>
                <w:p w14:paraId="70E03C1D" w14:textId="6E889931" w:rsidR="008B285E" w:rsidRPr="00554FD2" w:rsidRDefault="008B285E" w:rsidP="008B285E">
                  <w:pPr>
                    <w:tabs>
                      <w:tab w:val="left" w:pos="0"/>
                    </w:tabs>
                    <w:contextualSpacing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val="en-IN" w:eastAsia="ar-SA"/>
                    </w:rPr>
                  </w:pPr>
                  <w:r w:rsidRPr="00554FD2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val="en-IN" w:eastAsia="ar-SA"/>
                    </w:rPr>
                    <w:t>Procurement</w:t>
                  </w:r>
                  <w:r w:rsidRPr="00554FD2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ar-SA"/>
                    </w:rPr>
                    <w:t xml:space="preserve"> </w:t>
                  </w:r>
                  <w:r w:rsidRPr="00554FD2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val="en-IN" w:eastAsia="ar-SA"/>
                    </w:rPr>
                    <w:t>Committee</w:t>
                  </w:r>
                  <w:r w:rsidRPr="00554FD2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ar-SA"/>
                    </w:rPr>
                    <w:t xml:space="preserve"> </w:t>
                  </w:r>
                  <w:r w:rsidRPr="00554FD2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val="en-IN" w:eastAsia="ar-SA"/>
                    </w:rPr>
                    <w:t>Chairperson</w:t>
                  </w:r>
                </w:p>
              </w:tc>
            </w:tr>
            <w:tr w:rsidR="008B285E" w:rsidRPr="00DE6304" w14:paraId="33BCBE13" w14:textId="77777777" w:rsidTr="008B285E">
              <w:tc>
                <w:tcPr>
                  <w:tcW w:w="5055" w:type="dxa"/>
                </w:tcPr>
                <w:p w14:paraId="471723E0" w14:textId="7420CF49" w:rsidR="008B285E" w:rsidRPr="008A5C8B" w:rsidRDefault="008A5C8B" w:rsidP="008B285E">
                  <w:pPr>
                    <w:tabs>
                      <w:tab w:val="left" w:pos="0"/>
                    </w:tabs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GB"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GB" w:eastAsia="ar-SA"/>
                    </w:rPr>
                    <w:t>Alexander Voronkov</w:t>
                  </w:r>
                </w:p>
              </w:tc>
              <w:tc>
                <w:tcPr>
                  <w:tcW w:w="5072" w:type="dxa"/>
                </w:tcPr>
                <w:p w14:paraId="61EF487D" w14:textId="383F787C" w:rsidR="008B285E" w:rsidRPr="008A5C8B" w:rsidRDefault="008A5C8B" w:rsidP="008B285E">
                  <w:pPr>
                    <w:tabs>
                      <w:tab w:val="left" w:pos="0"/>
                    </w:tabs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GB"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GB" w:eastAsia="ar-SA"/>
                    </w:rPr>
                    <w:t>CEO</w:t>
                  </w:r>
                  <w:r w:rsidR="0002593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GB" w:eastAsia="ar-SA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GB" w:eastAsia="ar-SA"/>
                    </w:rPr>
                    <w:t xml:space="preserve"> Rosatom Middle East and North Africa FZ-LLC</w:t>
                  </w:r>
                </w:p>
              </w:tc>
            </w:tr>
            <w:tr w:rsidR="008B285E" w:rsidRPr="008B285E" w14:paraId="3DDE7624" w14:textId="77777777" w:rsidTr="00E42335">
              <w:tc>
                <w:tcPr>
                  <w:tcW w:w="10127" w:type="dxa"/>
                  <w:gridSpan w:val="2"/>
                </w:tcPr>
                <w:p w14:paraId="7316699C" w14:textId="39DDC7C1" w:rsidR="008B285E" w:rsidRPr="00554FD2" w:rsidRDefault="00554FD2" w:rsidP="008B285E">
                  <w:pPr>
                    <w:tabs>
                      <w:tab w:val="left" w:pos="0"/>
                    </w:tabs>
                    <w:contextualSpacing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val="en-IN" w:eastAsia="ar-SA"/>
                    </w:rPr>
                  </w:pPr>
                  <w:r w:rsidRPr="00554FD2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val="en-IN" w:eastAsia="ar-SA"/>
                    </w:rPr>
                    <w:t>Procurement</w:t>
                  </w:r>
                  <w:r w:rsidR="008B285E" w:rsidRPr="00554FD2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ar-SA"/>
                    </w:rPr>
                    <w:t xml:space="preserve"> </w:t>
                  </w:r>
                  <w:r w:rsidR="008B285E" w:rsidRPr="00554FD2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val="en-IN" w:eastAsia="ar-SA"/>
                    </w:rPr>
                    <w:t>Committee</w:t>
                  </w:r>
                  <w:r w:rsidR="008B285E" w:rsidRPr="00554FD2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ar-SA"/>
                    </w:rPr>
                    <w:t xml:space="preserve"> </w:t>
                  </w:r>
                  <w:r w:rsidR="008B285E" w:rsidRPr="00554FD2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val="en-IN" w:eastAsia="ar-SA"/>
                    </w:rPr>
                    <w:t>Deputy</w:t>
                  </w:r>
                  <w:r w:rsidR="008B285E" w:rsidRPr="00554FD2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ar-SA"/>
                    </w:rPr>
                    <w:t xml:space="preserve"> </w:t>
                  </w:r>
                  <w:r w:rsidR="008B285E" w:rsidRPr="00554FD2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val="en-IN" w:eastAsia="ar-SA"/>
                    </w:rPr>
                    <w:t>Chairperson</w:t>
                  </w:r>
                </w:p>
              </w:tc>
            </w:tr>
            <w:tr w:rsidR="008B285E" w:rsidRPr="00DE6304" w14:paraId="1D730EF5" w14:textId="77777777" w:rsidTr="008B285E">
              <w:tc>
                <w:tcPr>
                  <w:tcW w:w="5055" w:type="dxa"/>
                </w:tcPr>
                <w:p w14:paraId="6CBE6014" w14:textId="3DCB6675" w:rsidR="008B285E" w:rsidRPr="008A5C8B" w:rsidRDefault="008A5C8B" w:rsidP="008B285E">
                  <w:pPr>
                    <w:tabs>
                      <w:tab w:val="left" w:pos="0"/>
                    </w:tabs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GB"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GB" w:eastAsia="ar-SA"/>
                    </w:rPr>
                    <w:t xml:space="preserve">Sergei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GB" w:eastAsia="ar-SA"/>
                    </w:rPr>
                    <w:t>Mikheev</w:t>
                  </w:r>
                  <w:proofErr w:type="spellEnd"/>
                </w:p>
              </w:tc>
              <w:tc>
                <w:tcPr>
                  <w:tcW w:w="5072" w:type="dxa"/>
                </w:tcPr>
                <w:p w14:paraId="53854537" w14:textId="77777777" w:rsidR="0002593D" w:rsidRDefault="008A5C8B" w:rsidP="008B285E">
                  <w:pPr>
                    <w:tabs>
                      <w:tab w:val="left" w:pos="0"/>
                    </w:tabs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IN"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IN" w:eastAsia="ar-SA"/>
                    </w:rPr>
                    <w:t>Business Development Manager</w:t>
                  </w:r>
                  <w:r w:rsidR="0002593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IN" w:eastAsia="ar-SA"/>
                    </w:rPr>
                    <w:t xml:space="preserve">, </w:t>
                  </w:r>
                  <w:r w:rsidR="008B285E" w:rsidRPr="008B285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IN" w:eastAsia="ar-SA"/>
                    </w:rPr>
                    <w:t xml:space="preserve"> </w:t>
                  </w:r>
                </w:p>
                <w:p w14:paraId="5BF9E92B" w14:textId="7403DEBF" w:rsidR="008B285E" w:rsidRPr="008B285E" w:rsidRDefault="0002593D" w:rsidP="008B285E">
                  <w:pPr>
                    <w:tabs>
                      <w:tab w:val="left" w:pos="0"/>
                    </w:tabs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IN" w:eastAsia="ar-SA"/>
                    </w:rPr>
                  </w:pPr>
                  <w:r w:rsidRPr="0002593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IN" w:eastAsia="ar-SA"/>
                    </w:rPr>
                    <w:t>Rosatom Middle East and North Africa FZ-LLC</w:t>
                  </w:r>
                </w:p>
              </w:tc>
            </w:tr>
            <w:tr w:rsidR="008B285E" w:rsidRPr="008B285E" w14:paraId="3354C31D" w14:textId="77777777" w:rsidTr="00A81942">
              <w:tc>
                <w:tcPr>
                  <w:tcW w:w="10127" w:type="dxa"/>
                  <w:gridSpan w:val="2"/>
                </w:tcPr>
                <w:p w14:paraId="2196DACE" w14:textId="498AAB02" w:rsidR="008B285E" w:rsidRPr="00554FD2" w:rsidRDefault="00554FD2" w:rsidP="008B285E">
                  <w:pPr>
                    <w:tabs>
                      <w:tab w:val="left" w:pos="0"/>
                    </w:tabs>
                    <w:contextualSpacing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val="en-IN" w:eastAsia="ar-SA"/>
                    </w:rPr>
                  </w:pPr>
                  <w:r w:rsidRPr="00554FD2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val="en-IN" w:eastAsia="ar-SA"/>
                    </w:rPr>
                    <w:t>Procurement</w:t>
                  </w:r>
                  <w:r w:rsidR="008B285E" w:rsidRPr="00554FD2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val="en-IN" w:eastAsia="ar-SA"/>
                    </w:rPr>
                    <w:t xml:space="preserve"> Committee Member</w:t>
                  </w:r>
                </w:p>
              </w:tc>
            </w:tr>
            <w:tr w:rsidR="008B285E" w:rsidRPr="00DE6304" w14:paraId="0A23992C" w14:textId="77777777" w:rsidTr="008B285E">
              <w:tc>
                <w:tcPr>
                  <w:tcW w:w="5055" w:type="dxa"/>
                </w:tcPr>
                <w:p w14:paraId="5896D105" w14:textId="062BF120" w:rsidR="008B285E" w:rsidRPr="008B285E" w:rsidRDefault="008A5C8B" w:rsidP="008B285E">
                  <w:pPr>
                    <w:tabs>
                      <w:tab w:val="left" w:pos="0"/>
                    </w:tabs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IN"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IN" w:eastAsia="ar-SA"/>
                    </w:rPr>
                    <w:lastRenderedPageBreak/>
                    <w:t>Maxim Kostenko</w:t>
                  </w:r>
                </w:p>
              </w:tc>
              <w:tc>
                <w:tcPr>
                  <w:tcW w:w="5072" w:type="dxa"/>
                </w:tcPr>
                <w:p w14:paraId="052759B9" w14:textId="77777777" w:rsidR="0002593D" w:rsidRDefault="008A5C8B" w:rsidP="008B285E">
                  <w:pPr>
                    <w:tabs>
                      <w:tab w:val="left" w:pos="0"/>
                    </w:tabs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IN"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IN" w:eastAsia="ar-SA"/>
                    </w:rPr>
                    <w:t>Marketing Manager</w:t>
                  </w:r>
                  <w:r w:rsidR="0002593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IN" w:eastAsia="ar-SA"/>
                    </w:rPr>
                    <w:t xml:space="preserve">, </w:t>
                  </w:r>
                </w:p>
                <w:p w14:paraId="4D608037" w14:textId="3ABD2453" w:rsidR="008B285E" w:rsidRPr="008B285E" w:rsidRDefault="0002593D" w:rsidP="008B285E">
                  <w:pPr>
                    <w:tabs>
                      <w:tab w:val="left" w:pos="0"/>
                    </w:tabs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IN" w:eastAsia="ar-SA"/>
                    </w:rPr>
                  </w:pPr>
                  <w:r w:rsidRPr="0002593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IN" w:eastAsia="ar-SA"/>
                    </w:rPr>
                    <w:t>Rosatom Middle East and North Africa FZ-LLC</w:t>
                  </w:r>
                </w:p>
              </w:tc>
            </w:tr>
            <w:tr w:rsidR="008A5C8B" w:rsidRPr="008A5C8B" w14:paraId="31E949E0" w14:textId="77777777" w:rsidTr="008B285E">
              <w:tc>
                <w:tcPr>
                  <w:tcW w:w="5055" w:type="dxa"/>
                </w:tcPr>
                <w:p w14:paraId="26970FAC" w14:textId="5BFE9586" w:rsidR="008A5C8B" w:rsidRPr="008B285E" w:rsidRDefault="008A5C8B" w:rsidP="008B285E">
                  <w:pPr>
                    <w:tabs>
                      <w:tab w:val="left" w:pos="0"/>
                    </w:tabs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IN"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IN" w:eastAsia="ar-SA"/>
                    </w:rPr>
                    <w:t>Andrey Kamyshev</w:t>
                  </w:r>
                </w:p>
              </w:tc>
              <w:tc>
                <w:tcPr>
                  <w:tcW w:w="5072" w:type="dxa"/>
                </w:tcPr>
                <w:p w14:paraId="55BCA601" w14:textId="77777777" w:rsidR="008A5C8B" w:rsidRDefault="008A5C8B" w:rsidP="008B285E">
                  <w:pPr>
                    <w:tabs>
                      <w:tab w:val="left" w:pos="0"/>
                    </w:tabs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IN"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IN" w:eastAsia="ar-SA"/>
                    </w:rPr>
                    <w:t>Deputy Head of Asset Protection and Corporate Security Dept.</w:t>
                  </w:r>
                  <w:r w:rsidR="0002593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IN" w:eastAsia="ar-SA"/>
                    </w:rPr>
                    <w:t>,</w:t>
                  </w:r>
                </w:p>
                <w:p w14:paraId="0C40EDA3" w14:textId="0C99685A" w:rsidR="0002593D" w:rsidRPr="008B285E" w:rsidRDefault="0002593D" w:rsidP="008B285E">
                  <w:pPr>
                    <w:tabs>
                      <w:tab w:val="left" w:pos="0"/>
                    </w:tabs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IN"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IN" w:eastAsia="ar-SA"/>
                    </w:rPr>
                    <w:t>Rosatom International Network</w:t>
                  </w:r>
                </w:p>
              </w:tc>
            </w:tr>
            <w:tr w:rsidR="008B285E" w:rsidRPr="00DE6304" w14:paraId="46495F1E" w14:textId="77777777" w:rsidTr="009F0935">
              <w:tc>
                <w:tcPr>
                  <w:tcW w:w="10127" w:type="dxa"/>
                  <w:gridSpan w:val="2"/>
                </w:tcPr>
                <w:p w14:paraId="1E127CC5" w14:textId="0C8A0FC3" w:rsidR="008B285E" w:rsidRPr="00554FD2" w:rsidRDefault="00554FD2" w:rsidP="008B285E">
                  <w:pPr>
                    <w:tabs>
                      <w:tab w:val="left" w:pos="0"/>
                    </w:tabs>
                    <w:contextualSpacing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val="en-IN" w:eastAsia="ar-SA"/>
                    </w:rPr>
                  </w:pPr>
                  <w:r w:rsidRPr="00554FD2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val="en-IN" w:eastAsia="ar-SA"/>
                    </w:rPr>
                    <w:t>Procurement</w:t>
                  </w:r>
                  <w:r w:rsidR="008B285E" w:rsidRPr="00554FD2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val="en-IN" w:eastAsia="ar-SA"/>
                    </w:rPr>
                    <w:t xml:space="preserve"> Committee Secretary with right to vote</w:t>
                  </w:r>
                </w:p>
              </w:tc>
            </w:tr>
            <w:tr w:rsidR="008B285E" w:rsidRPr="00DE6304" w14:paraId="357A4D6F" w14:textId="77777777" w:rsidTr="008B285E">
              <w:tc>
                <w:tcPr>
                  <w:tcW w:w="5055" w:type="dxa"/>
                </w:tcPr>
                <w:p w14:paraId="1D44E308" w14:textId="057D1C17" w:rsidR="008B285E" w:rsidRPr="008B285E" w:rsidRDefault="008A5C8B" w:rsidP="008B285E">
                  <w:pPr>
                    <w:tabs>
                      <w:tab w:val="left" w:pos="0"/>
                    </w:tabs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IN"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IN" w:eastAsia="ar-SA"/>
                    </w:rPr>
                    <w:t xml:space="preserve">Diana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IN" w:eastAsia="ar-SA"/>
                    </w:rPr>
                    <w:t>Kafal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IN" w:eastAsia="ar-SA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IN" w:eastAsia="ar-SA"/>
                    </w:rPr>
                    <w:t>Gazal</w:t>
                  </w:r>
                  <w:proofErr w:type="spellEnd"/>
                </w:p>
              </w:tc>
              <w:tc>
                <w:tcPr>
                  <w:tcW w:w="5072" w:type="dxa"/>
                </w:tcPr>
                <w:p w14:paraId="2E2CF09C" w14:textId="77777777" w:rsidR="008B285E" w:rsidRDefault="008A5C8B" w:rsidP="008B285E">
                  <w:pPr>
                    <w:tabs>
                      <w:tab w:val="left" w:pos="0"/>
                    </w:tabs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IN"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IN" w:eastAsia="ar-SA"/>
                    </w:rPr>
                    <w:t>Projects Manager</w:t>
                  </w:r>
                  <w:r w:rsidR="0002593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IN" w:eastAsia="ar-SA"/>
                    </w:rPr>
                    <w:t xml:space="preserve">, </w:t>
                  </w:r>
                </w:p>
                <w:p w14:paraId="76C66E17" w14:textId="3D597E89" w:rsidR="0002593D" w:rsidRPr="008B285E" w:rsidRDefault="0002593D" w:rsidP="008B285E">
                  <w:pPr>
                    <w:tabs>
                      <w:tab w:val="left" w:pos="0"/>
                    </w:tabs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IN" w:eastAsia="ar-SA"/>
                    </w:rPr>
                  </w:pPr>
                  <w:r w:rsidRPr="0002593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IN" w:eastAsia="ar-SA"/>
                    </w:rPr>
                    <w:t>Rosatom Middle East and North Africa FZ-LLC</w:t>
                  </w:r>
                </w:p>
              </w:tc>
            </w:tr>
          </w:tbl>
          <w:p w14:paraId="4D400121" w14:textId="163E1BE2" w:rsidR="002B1F2A" w:rsidRDefault="002B1F2A" w:rsidP="001328F2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</w:tr>
      <w:tr w:rsidR="002B1F2A" w14:paraId="4C9EF245" w14:textId="77777777" w:rsidTr="00287B87">
        <w:tc>
          <w:tcPr>
            <w:tcW w:w="10353" w:type="dxa"/>
          </w:tcPr>
          <w:p w14:paraId="4A09EC79" w14:textId="77777777" w:rsidR="00C5661B" w:rsidRDefault="00C5661B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69787731" w14:textId="7111918E" w:rsidR="002B1F2A" w:rsidRDefault="002B1F2A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The quorum is present.</w:t>
            </w:r>
          </w:p>
        </w:tc>
      </w:tr>
      <w:tr w:rsidR="002B1F2A" w:rsidRPr="00DE6304" w14:paraId="7D3F90FD" w14:textId="77777777" w:rsidTr="00287B87">
        <w:tc>
          <w:tcPr>
            <w:tcW w:w="10353" w:type="dxa"/>
          </w:tcPr>
          <w:p w14:paraId="67421AEE" w14:textId="22D514B8" w:rsidR="002B1F2A" w:rsidRDefault="002B1F2A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Representatives of the participants of the </w:t>
            </w:r>
            <w:r w:rsidR="00C5661B" w:rsidRPr="00C5661B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public request for </w:t>
            </w:r>
            <w:r w:rsidR="0045386A" w:rsidRPr="000D6EB3">
              <w:rPr>
                <w:rFonts w:ascii="Times New Roman" w:hAnsi="Times New Roman" w:cs="Times New Roman"/>
                <w:sz w:val="28"/>
                <w:lang w:val="en-US"/>
              </w:rPr>
              <w:t>proposals</w:t>
            </w:r>
            <w:r w:rsidR="00C5661B" w:rsidRPr="00C5661B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are absent on the </w:t>
            </w:r>
            <w:r w:rsid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Procurement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Committee meeting of opening of envelops with bids, that is reflected in the Register of representatives of public request for </w:t>
            </w:r>
            <w:r w:rsidR="0045386A" w:rsidRPr="000D6EB3">
              <w:rPr>
                <w:rFonts w:ascii="Times New Roman" w:hAnsi="Times New Roman" w:cs="Times New Roman"/>
                <w:sz w:val="28"/>
                <w:lang w:val="en-US"/>
              </w:rPr>
              <w:t>proposals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participants presented on opening of envelops with bids procedure.</w:t>
            </w:r>
          </w:p>
          <w:p w14:paraId="08C10FF8" w14:textId="11EA5EC3" w:rsidR="00132293" w:rsidRDefault="00132293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</w:tr>
      <w:tr w:rsidR="002B1F2A" w:rsidRPr="00DE6304" w14:paraId="1D8B5F36" w14:textId="77777777" w:rsidTr="00287B87">
        <w:tc>
          <w:tcPr>
            <w:tcW w:w="10353" w:type="dxa"/>
          </w:tcPr>
          <w:p w14:paraId="0AAA449B" w14:textId="77777777" w:rsidR="002B1F2A" w:rsidRDefault="002B1F2A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The procedure of opening of envelopes with bids is being </w:t>
            </w:r>
            <w:r w:rsidRPr="0045386A">
              <w:rPr>
                <w:rFonts w:ascii="Times New Roman" w:hAnsi="Times New Roman" w:cs="Times New Roman"/>
                <w:i/>
                <w:sz w:val="28"/>
                <w:szCs w:val="28"/>
                <w:lang w:val="en-IN"/>
              </w:rPr>
              <w:t>recorded on video.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</w:t>
            </w:r>
          </w:p>
        </w:tc>
      </w:tr>
      <w:tr w:rsidR="002B1F2A" w:rsidRPr="00DE6304" w14:paraId="2A5DDE8D" w14:textId="77777777" w:rsidTr="00287B87">
        <w:tc>
          <w:tcPr>
            <w:tcW w:w="10353" w:type="dxa"/>
          </w:tcPr>
          <w:p w14:paraId="7CFD43CF" w14:textId="7FEE8254" w:rsidR="002B1F2A" w:rsidRPr="0045386A" w:rsidRDefault="002B1F2A" w:rsidP="0045386A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According to the register of envelops with </w:t>
            </w:r>
            <w:r w:rsidR="0045386A"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bids</w:t>
            </w:r>
            <w:r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</w:t>
            </w:r>
            <w:r w:rsidR="0045386A"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for </w:t>
            </w:r>
            <w:r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the public request for proposals as on the moment of deadline </w:t>
            </w:r>
            <w:r w:rsidR="0045386A"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for submission of procurement bids </w:t>
            </w:r>
            <w:r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1</w:t>
            </w:r>
            <w:r w:rsidR="00C5661B"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2</w:t>
            </w:r>
            <w:r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:00 (IST, </w:t>
            </w:r>
            <w:r w:rsidRPr="0045386A">
              <w:rPr>
                <w:rFonts w:ascii="Times New Roman" w:eastAsia="Times New Roman" w:hAnsi="Times New Roman" w:cs="Times New Roman"/>
                <w:sz w:val="28"/>
                <w:szCs w:val="28"/>
                <w:lang w:val="en-IN" w:eastAsia="ar-SA"/>
              </w:rPr>
              <w:t>UTC+5:30</w:t>
            </w:r>
            <w:r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) on </w:t>
            </w:r>
            <w:r w:rsidR="0045386A" w:rsidRPr="004538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="0045386A"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04</w:t>
            </w:r>
            <w:r w:rsidR="0045386A" w:rsidRPr="004538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  <w:r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</w:t>
            </w:r>
            <w:r w:rsidR="0045386A"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September</w:t>
            </w:r>
            <w:r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2018 totally were submitted:</w:t>
            </w:r>
          </w:p>
        </w:tc>
      </w:tr>
      <w:tr w:rsidR="00C5661B" w:rsidRPr="00DE6304" w14:paraId="263A2430" w14:textId="77777777" w:rsidTr="00287B87">
        <w:tc>
          <w:tcPr>
            <w:tcW w:w="10353" w:type="dxa"/>
          </w:tcPr>
          <w:p w14:paraId="11296AEB" w14:textId="283F7101" w:rsidR="00C5661B" w:rsidRPr="0045386A" w:rsidRDefault="00132293" w:rsidP="00C5661B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4538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 w:rsidR="00C5661B"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(</w:t>
            </w:r>
            <w:r w:rsidR="000259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C5661B"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) </w:t>
            </w:r>
            <w:r w:rsidR="0045386A"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bid</w:t>
            </w:r>
            <w:r w:rsidR="00C5661B"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s of participants of the public request for </w:t>
            </w:r>
            <w:r w:rsidR="0045386A"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proposals</w:t>
            </w:r>
            <w:r w:rsidR="00C5661B"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;</w:t>
            </w:r>
          </w:p>
          <w:p w14:paraId="7CF782DF" w14:textId="181C42D4" w:rsidR="00C5661B" w:rsidRPr="0045386A" w:rsidRDefault="00132293" w:rsidP="00C5661B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4538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 w:rsidR="00C5661B"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(</w:t>
            </w:r>
            <w:r w:rsidR="000259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C5661B"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) amendments to </w:t>
            </w:r>
            <w:r w:rsidR="0045386A"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bids</w:t>
            </w:r>
            <w:r w:rsidR="00C5661B"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;</w:t>
            </w:r>
          </w:p>
          <w:p w14:paraId="3883755C" w14:textId="205F76A6" w:rsidR="00C5661B" w:rsidRPr="0045386A" w:rsidRDefault="00132293" w:rsidP="0045386A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_</w:t>
            </w:r>
            <w:r w:rsidR="00C5661B"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(</w:t>
            </w:r>
            <w:r w:rsidR="000259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C5661B"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) withdrawals of </w:t>
            </w:r>
            <w:r w:rsidR="0045386A"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bids</w:t>
            </w:r>
            <w:r w:rsidR="00C5661B"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.</w:t>
            </w:r>
          </w:p>
        </w:tc>
      </w:tr>
      <w:tr w:rsidR="00C5661B" w:rsidRPr="00DE6304" w14:paraId="1D304819" w14:textId="77777777" w:rsidTr="00287B87">
        <w:tc>
          <w:tcPr>
            <w:tcW w:w="10353" w:type="dxa"/>
          </w:tcPr>
          <w:p w14:paraId="7C49EC64" w14:textId="39D9F440" w:rsidR="00C5661B" w:rsidRDefault="00C5661B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The results of envelops opening announced on the </w:t>
            </w:r>
            <w:r w:rsidR="008B285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Procurement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Committee meeting:</w:t>
            </w:r>
          </w:p>
          <w:p w14:paraId="4754D9B1" w14:textId="2F76D158" w:rsidR="00C5661B" w:rsidRDefault="00C5661B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</w:tr>
      <w:tr w:rsidR="00C5661B" w:rsidRPr="000D6EB3" w14:paraId="62A11954" w14:textId="77777777" w:rsidTr="00287B87">
        <w:tc>
          <w:tcPr>
            <w:tcW w:w="10353" w:type="dxa"/>
          </w:tcPr>
          <w:tbl>
            <w:tblPr>
              <w:tblW w:w="10090" w:type="dxa"/>
              <w:tblLook w:val="04A0" w:firstRow="1" w:lastRow="0" w:firstColumn="1" w:lastColumn="0" w:noHBand="0" w:noVBand="1"/>
            </w:tblPr>
            <w:tblGrid>
              <w:gridCol w:w="1209"/>
              <w:gridCol w:w="2365"/>
              <w:gridCol w:w="3118"/>
              <w:gridCol w:w="3398"/>
            </w:tblGrid>
            <w:tr w:rsidR="00C5661B" w:rsidRPr="00DE6304" w14:paraId="19DDC738" w14:textId="77777777" w:rsidTr="008B285E">
              <w:trPr>
                <w:cantSplit/>
              </w:trPr>
              <w:tc>
                <w:tcPr>
                  <w:tcW w:w="5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1E9DE161" w14:textId="7848C64B" w:rsidR="00C5661B" w:rsidRPr="008B285E" w:rsidRDefault="00C5661B" w:rsidP="00C5661B">
                  <w:pPr>
                    <w:pStyle w:val="31"/>
                    <w:snapToGrid w:val="0"/>
                    <w:spacing w:after="0"/>
                    <w:ind w:left="-113" w:right="-113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8B285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№ </w:t>
                  </w:r>
                  <w:r w:rsidRPr="008B285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IN"/>
                    </w:rPr>
                    <w:t>as</w:t>
                  </w:r>
                  <w:r w:rsidRPr="008B285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B285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IN"/>
                    </w:rPr>
                    <w:t>per</w:t>
                  </w:r>
                  <w:r w:rsidRPr="008B285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B285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IN"/>
                    </w:rPr>
                    <w:t>envelops</w:t>
                  </w:r>
                  <w:r w:rsidRPr="008B285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B285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IN"/>
                    </w:rPr>
                    <w:t>register</w:t>
                  </w:r>
                  <w:r w:rsidRPr="008B285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29DBFAD7" w14:textId="6DCBB21E" w:rsidR="00C5661B" w:rsidRPr="008B285E" w:rsidRDefault="00C5661B" w:rsidP="008B285E">
                  <w:pPr>
                    <w:pStyle w:val="31"/>
                    <w:snapToGrid w:val="0"/>
                    <w:spacing w:after="0"/>
                    <w:ind w:left="-113" w:right="-113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IN"/>
                    </w:rPr>
                  </w:pPr>
                  <w:r w:rsidRPr="008B285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IN"/>
                    </w:rPr>
                    <w:t xml:space="preserve">Name of participant of public request for </w:t>
                  </w:r>
                  <w:r w:rsidR="008B285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IN"/>
                    </w:rPr>
                    <w:t>proposals</w:t>
                  </w:r>
                  <w:r w:rsidRPr="008B285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IN"/>
                    </w:rPr>
                    <w:t xml:space="preserve"> </w:t>
                  </w:r>
                </w:p>
              </w:tc>
              <w:tc>
                <w:tcPr>
                  <w:tcW w:w="154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732D136" w14:textId="1916288E" w:rsidR="00C5661B" w:rsidRPr="008B285E" w:rsidRDefault="00C5661B" w:rsidP="00C5661B">
                  <w:pPr>
                    <w:pStyle w:val="31"/>
                    <w:snapToGrid w:val="0"/>
                    <w:spacing w:after="0"/>
                    <w:ind w:left="-113" w:right="-113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IN"/>
                    </w:rPr>
                  </w:pPr>
                  <w:r w:rsidRPr="008B285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IN"/>
                    </w:rPr>
                    <w:t xml:space="preserve">Registered and actual address of participant of public request for </w:t>
                  </w:r>
                  <w:r w:rsidR="008B285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IN"/>
                    </w:rPr>
                    <w:t>proposals</w:t>
                  </w:r>
                  <w:r w:rsidRPr="008B285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IN"/>
                    </w:rPr>
                    <w:t xml:space="preserve"> </w:t>
                  </w:r>
                </w:p>
              </w:tc>
              <w:tc>
                <w:tcPr>
                  <w:tcW w:w="168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604066B" w14:textId="09E7385F" w:rsidR="00E03F1F" w:rsidRPr="008B285E" w:rsidRDefault="00C5661B" w:rsidP="00E03F1F">
                  <w:pPr>
                    <w:pStyle w:val="31"/>
                    <w:snapToGrid w:val="0"/>
                    <w:spacing w:after="0"/>
                    <w:ind w:left="-113" w:right="-113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IN"/>
                    </w:rPr>
                  </w:pPr>
                  <w:r w:rsidRPr="008B285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IN"/>
                    </w:rPr>
                    <w:t xml:space="preserve">Price of bid proposed by participant </w:t>
                  </w:r>
                  <w:r w:rsidR="00E03F1F" w:rsidRPr="008B285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IN"/>
                    </w:rPr>
                    <w:t xml:space="preserve">of public request for </w:t>
                  </w:r>
                  <w:r w:rsidR="008B285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IN"/>
                    </w:rPr>
                    <w:t>proposals</w:t>
                  </w:r>
                  <w:r w:rsidR="008B285E" w:rsidRPr="008B285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IN"/>
                    </w:rPr>
                    <w:t>;</w:t>
                  </w:r>
                </w:p>
                <w:p w14:paraId="7390ECEA" w14:textId="2B71A1B4" w:rsidR="00E03F1F" w:rsidRPr="008B285E" w:rsidRDefault="00E03F1F" w:rsidP="00E03F1F">
                  <w:pPr>
                    <w:pStyle w:val="31"/>
                    <w:snapToGrid w:val="0"/>
                    <w:spacing w:after="0"/>
                    <w:ind w:left="-113" w:right="-113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8B285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  <w:t>Date and time of submission</w:t>
                  </w:r>
                  <w:r w:rsidR="008B285E" w:rsidRPr="008B285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  <w:t xml:space="preserve"> the bid</w:t>
                  </w:r>
                </w:p>
              </w:tc>
            </w:tr>
            <w:tr w:rsidR="00E03F1F" w:rsidRPr="00DE6304" w14:paraId="3FE611E1" w14:textId="77777777" w:rsidTr="008B285E">
              <w:trPr>
                <w:cantSplit/>
                <w:trHeight w:val="762"/>
              </w:trPr>
              <w:tc>
                <w:tcPr>
                  <w:tcW w:w="599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</w:tcPr>
                <w:p w14:paraId="6C306CB5" w14:textId="77777777" w:rsidR="00E03F1F" w:rsidRPr="008B285E" w:rsidRDefault="00E03F1F" w:rsidP="00C5661B">
                  <w:pPr>
                    <w:pStyle w:val="31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8B285E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72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</w:tcPr>
                <w:p w14:paraId="18C752E5" w14:textId="5CA4DA9B" w:rsidR="00E03F1F" w:rsidRPr="00AA6C7B" w:rsidRDefault="00AA6C7B" w:rsidP="00C5661B">
                  <w:pPr>
                    <w:pStyle w:val="31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GB"/>
                    </w:rPr>
                    <w:t>NES-S ILETISIM LTD</w:t>
                  </w:r>
                </w:p>
              </w:tc>
              <w:tc>
                <w:tcPr>
                  <w:tcW w:w="1545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3EC85435" w14:textId="12C450E3" w:rsidR="00E03F1F" w:rsidRPr="008B285E" w:rsidRDefault="00AA6C7B" w:rsidP="00C5661B">
                  <w:pPr>
                    <w:pStyle w:val="31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  <w:t>Aziziye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  <w:t>Mah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  <w:t xml:space="preserve">. Platin Sk.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  <w:t>Koroglu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  <w:t xml:space="preserve"> Apt. 5/16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  <w:t>Cankaya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  <w:t xml:space="preserve"> / Ankara Turkey</w:t>
                  </w:r>
                </w:p>
              </w:tc>
              <w:tc>
                <w:tcPr>
                  <w:tcW w:w="168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AB3929" w14:textId="206E0732" w:rsidR="00E03F1F" w:rsidRPr="008B285E" w:rsidRDefault="008B285E" w:rsidP="008B285E">
                  <w:pPr>
                    <w:pStyle w:val="31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</w:pPr>
                  <w:r w:rsidRPr="008B285E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  <w:t>Price of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  <w:t xml:space="preserve"> the</w:t>
                  </w:r>
                  <w:r w:rsidRPr="008B285E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  <w:t xml:space="preserve"> bid:</w:t>
                  </w:r>
                </w:p>
                <w:p w14:paraId="66C8C979" w14:textId="520D79AD" w:rsidR="008B285E" w:rsidRPr="008B285E" w:rsidRDefault="00AA6C7B" w:rsidP="008B285E">
                  <w:pPr>
                    <w:pStyle w:val="31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  <w:t>312000 USD (three hundred twelve thousand United States Dollars)</w:t>
                  </w:r>
                </w:p>
              </w:tc>
            </w:tr>
            <w:tr w:rsidR="00E03F1F" w:rsidRPr="008B285E" w14:paraId="6506D917" w14:textId="77777777" w:rsidTr="008B285E">
              <w:trPr>
                <w:cantSplit/>
                <w:trHeight w:val="762"/>
              </w:trPr>
              <w:tc>
                <w:tcPr>
                  <w:tcW w:w="599" w:type="pct"/>
                  <w:vMerge/>
                  <w:tcBorders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3C0BFBC8" w14:textId="77777777" w:rsidR="00E03F1F" w:rsidRPr="00AA6C7B" w:rsidRDefault="00E03F1F" w:rsidP="00C5661B">
                  <w:pPr>
                    <w:pStyle w:val="31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172" w:type="pct"/>
                  <w:vMerge/>
                  <w:tcBorders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32C70C96" w14:textId="77777777" w:rsidR="00E03F1F" w:rsidRPr="00AA6C7B" w:rsidRDefault="00E03F1F" w:rsidP="00C5661B">
                  <w:pPr>
                    <w:pStyle w:val="31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545" w:type="pct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93AA3AC" w14:textId="77777777" w:rsidR="00E03F1F" w:rsidRPr="008B285E" w:rsidRDefault="00E03F1F" w:rsidP="00C5661B">
                  <w:pPr>
                    <w:pStyle w:val="31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</w:pPr>
                </w:p>
              </w:tc>
              <w:tc>
                <w:tcPr>
                  <w:tcW w:w="168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320897" w14:textId="77777777" w:rsidR="00E03F1F" w:rsidRPr="008B285E" w:rsidRDefault="008B285E" w:rsidP="008B285E">
                  <w:pPr>
                    <w:pStyle w:val="31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8B285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  <w:t>Date and time of submission the bid:</w:t>
                  </w:r>
                </w:p>
                <w:p w14:paraId="5092188E" w14:textId="35389A96" w:rsidR="008B285E" w:rsidRDefault="008B285E" w:rsidP="008B285E">
                  <w:pPr>
                    <w:pStyle w:val="31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8B285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«</w:t>
                  </w:r>
                  <w:r w:rsidR="00AA6C7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GB"/>
                    </w:rPr>
                    <w:t>29</w:t>
                  </w:r>
                  <w:r w:rsidRPr="008B285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» </w:t>
                  </w:r>
                  <w:r w:rsidR="00AA6C7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GB"/>
                    </w:rPr>
                    <w:t>August</w:t>
                  </w:r>
                  <w:r w:rsidRPr="008B285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2018 </w:t>
                  </w:r>
                  <w:r w:rsidRPr="008B285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  <w:t>year</w:t>
                  </w:r>
                </w:p>
                <w:p w14:paraId="79A5B467" w14:textId="11E68710" w:rsidR="008B285E" w:rsidRPr="008B285E" w:rsidRDefault="00AA6C7B" w:rsidP="00AA6C7B">
                  <w:pPr>
                    <w:pStyle w:val="31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  <w:t>16:48</w:t>
                  </w:r>
                </w:p>
              </w:tc>
            </w:tr>
            <w:tr w:rsidR="008B285E" w:rsidRPr="00DE6304" w14:paraId="72DAFCE0" w14:textId="77777777" w:rsidTr="003E637A">
              <w:trPr>
                <w:cantSplit/>
                <w:trHeight w:val="762"/>
              </w:trPr>
              <w:tc>
                <w:tcPr>
                  <w:tcW w:w="599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</w:tcPr>
                <w:p w14:paraId="663A3BA1" w14:textId="56240812" w:rsidR="008B285E" w:rsidRPr="008B285E" w:rsidRDefault="008B285E" w:rsidP="008B285E">
                  <w:pPr>
                    <w:pStyle w:val="31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</w:pPr>
                  <w:r w:rsidRPr="008B285E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  <w:t>2</w:t>
                  </w:r>
                </w:p>
              </w:tc>
              <w:tc>
                <w:tcPr>
                  <w:tcW w:w="1172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</w:tcPr>
                <w:p w14:paraId="630E6A4D" w14:textId="453DF55B" w:rsidR="008B285E" w:rsidRPr="008B285E" w:rsidRDefault="00AA6C7B" w:rsidP="008B285E">
                  <w:pPr>
                    <w:pStyle w:val="31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  <w:t xml:space="preserve">MESE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  <w:t>Iletisim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  <w:t>Danismanligi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  <w:t xml:space="preserve"> A.S.</w:t>
                  </w:r>
                </w:p>
              </w:tc>
              <w:tc>
                <w:tcPr>
                  <w:tcW w:w="1545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3B10EB82" w14:textId="744DC9B4" w:rsidR="008B285E" w:rsidRPr="00AA6C7B" w:rsidRDefault="00C47295" w:rsidP="008B285E">
                  <w:pPr>
                    <w:pStyle w:val="31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  <w:t>Istiklal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  <w:t>Caddesi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  <w:t>Suriye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  <w:t>Passaji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  <w:t xml:space="preserve"> N:166 K:5 D:47 34430 /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  <w:t>Beyoglu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  <w:t xml:space="preserve"> / Istanbul Turkey</w:t>
                  </w:r>
                </w:p>
              </w:tc>
              <w:tc>
                <w:tcPr>
                  <w:tcW w:w="168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45D11D" w14:textId="2E78DFA5" w:rsidR="008B285E" w:rsidRPr="00AA6C7B" w:rsidRDefault="008B285E" w:rsidP="008B285E">
                  <w:pPr>
                    <w:pStyle w:val="31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</w:pPr>
                  <w:r w:rsidRPr="00AA6C7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  <w:t>Price of the bid:</w:t>
                  </w:r>
                </w:p>
                <w:p w14:paraId="1327A469" w14:textId="12570B35" w:rsidR="008B285E" w:rsidRPr="00AA6C7B" w:rsidRDefault="00AA6C7B" w:rsidP="008B285E">
                  <w:pPr>
                    <w:pStyle w:val="31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</w:pPr>
                  <w:r w:rsidRPr="00AA6C7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  <w:t>306800 USD (three hundred and six thousand, eight hundred United States Dollars)</w:t>
                  </w:r>
                </w:p>
              </w:tc>
            </w:tr>
            <w:tr w:rsidR="008B285E" w:rsidRPr="003D15ED" w14:paraId="32243ACA" w14:textId="77777777" w:rsidTr="003E637A">
              <w:trPr>
                <w:cantSplit/>
                <w:trHeight w:val="762"/>
              </w:trPr>
              <w:tc>
                <w:tcPr>
                  <w:tcW w:w="599" w:type="pct"/>
                  <w:vMerge/>
                  <w:tcBorders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14D68F7E" w14:textId="77777777" w:rsidR="008B285E" w:rsidRPr="008B285E" w:rsidRDefault="008B285E" w:rsidP="008B285E">
                  <w:pPr>
                    <w:pStyle w:val="31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</w:pPr>
                </w:p>
              </w:tc>
              <w:tc>
                <w:tcPr>
                  <w:tcW w:w="1172" w:type="pct"/>
                  <w:vMerge/>
                  <w:tcBorders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064B9C2F" w14:textId="77777777" w:rsidR="008B285E" w:rsidRPr="008B285E" w:rsidRDefault="008B285E" w:rsidP="008B285E">
                  <w:pPr>
                    <w:pStyle w:val="31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</w:pPr>
                </w:p>
              </w:tc>
              <w:tc>
                <w:tcPr>
                  <w:tcW w:w="1545" w:type="pct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DB36E86" w14:textId="77777777" w:rsidR="008B285E" w:rsidRPr="008B285E" w:rsidRDefault="008B285E" w:rsidP="008B285E">
                  <w:pPr>
                    <w:pStyle w:val="31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</w:pPr>
                </w:p>
              </w:tc>
              <w:tc>
                <w:tcPr>
                  <w:tcW w:w="168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740647" w14:textId="77777777" w:rsidR="008B285E" w:rsidRPr="008B285E" w:rsidRDefault="008B285E" w:rsidP="008B285E">
                  <w:pPr>
                    <w:pStyle w:val="31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8B285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  <w:t>Date and time of submission the bid:</w:t>
                  </w:r>
                </w:p>
                <w:p w14:paraId="7F2FF752" w14:textId="33383BD9" w:rsidR="008B285E" w:rsidRDefault="008B285E" w:rsidP="008B285E">
                  <w:pPr>
                    <w:pStyle w:val="31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8B285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«</w:t>
                  </w:r>
                  <w:r w:rsidR="00AA6C7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GB"/>
                    </w:rPr>
                    <w:t>02</w:t>
                  </w:r>
                  <w:r w:rsidRPr="008B285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» </w:t>
                  </w:r>
                  <w:r w:rsidR="00AA6C7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GB"/>
                    </w:rPr>
                    <w:t>September</w:t>
                  </w:r>
                  <w:r w:rsidRPr="008B285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2018 </w:t>
                  </w:r>
                  <w:r w:rsidRPr="008B285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  <w:t>year</w:t>
                  </w:r>
                </w:p>
                <w:p w14:paraId="07A3CE0B" w14:textId="4E0BD590" w:rsidR="008B285E" w:rsidRPr="008B285E" w:rsidRDefault="00AA6C7B" w:rsidP="008B285E">
                  <w:pPr>
                    <w:pStyle w:val="31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highlight w:val="yellow"/>
                      <w:lang w:val="en-IN"/>
                    </w:rPr>
                  </w:pPr>
                  <w:r w:rsidRPr="00AA6C7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  <w:t>13:27</w:t>
                  </w:r>
                </w:p>
              </w:tc>
            </w:tr>
          </w:tbl>
          <w:p w14:paraId="7F15E4E3" w14:textId="77777777" w:rsidR="00C5661B" w:rsidRDefault="00C5661B" w:rsidP="003D15ED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03E0E3AA" w14:textId="77777777" w:rsidR="0002593D" w:rsidRDefault="0002593D" w:rsidP="003D15ED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5653A9AC" w14:textId="05FADC45" w:rsidR="0002593D" w:rsidRPr="003D15ED" w:rsidRDefault="0002593D" w:rsidP="003D15ED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</w:tr>
      <w:tr w:rsidR="002B1F2A" w14:paraId="578537A9" w14:textId="77777777" w:rsidTr="00287B87">
        <w:trPr>
          <w:trHeight w:val="418"/>
        </w:trPr>
        <w:tc>
          <w:tcPr>
            <w:tcW w:w="10353" w:type="dxa"/>
          </w:tcPr>
          <w:p w14:paraId="636B3011" w14:textId="77777777" w:rsidR="00E03F1F" w:rsidRPr="008B285E" w:rsidRDefault="00E03F1F" w:rsidP="00C5661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  <w:p w14:paraId="4309D65E" w14:textId="724886E0" w:rsidR="002B1F2A" w:rsidRPr="008B285E" w:rsidRDefault="00C5661B" w:rsidP="00C5661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8B28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Appendices: </w:t>
            </w:r>
          </w:p>
        </w:tc>
      </w:tr>
      <w:tr w:rsidR="00C5661B" w:rsidRPr="00DE6304" w14:paraId="533682B5" w14:textId="77777777" w:rsidTr="00287B87">
        <w:trPr>
          <w:trHeight w:val="1445"/>
        </w:trPr>
        <w:tc>
          <w:tcPr>
            <w:tcW w:w="10353" w:type="dxa"/>
          </w:tcPr>
          <w:p w14:paraId="63AA7817" w14:textId="5820EC1A" w:rsidR="00C5661B" w:rsidRPr="008B285E" w:rsidRDefault="00C5661B" w:rsidP="00C5661B">
            <w:pPr>
              <w:pStyle w:val="ListParagraph"/>
              <w:numPr>
                <w:ilvl w:val="0"/>
                <w:numId w:val="42"/>
              </w:num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28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Register of envelops with </w:t>
            </w:r>
            <w:r w:rsidR="008B285E" w:rsidRPr="008B28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bid</w:t>
            </w:r>
            <w:r w:rsidRPr="008B28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 for participation in public request for proposals on 1 page;</w:t>
            </w:r>
          </w:p>
          <w:p w14:paraId="0C09134F" w14:textId="6478019A" w:rsidR="00C5661B" w:rsidRPr="008B285E" w:rsidRDefault="00C5661B" w:rsidP="008B285E">
            <w:pPr>
              <w:pStyle w:val="ListParagraph"/>
              <w:numPr>
                <w:ilvl w:val="0"/>
                <w:numId w:val="42"/>
              </w:num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8B285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Register of </w:t>
            </w:r>
            <w:r w:rsidRPr="008B28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representatives</w:t>
            </w:r>
            <w:r w:rsidRPr="008B285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</w:t>
            </w:r>
            <w:r w:rsidR="008B285E" w:rsidRPr="008B285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of procurement participants </w:t>
            </w:r>
            <w:r w:rsidRPr="008B285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of public request for </w:t>
            </w:r>
            <w:r w:rsidR="008B285E" w:rsidRPr="008B28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proposals</w:t>
            </w:r>
            <w:r w:rsidRPr="008B285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presented on opening of envelops with bids procedure</w:t>
            </w:r>
            <w:r w:rsidRPr="008B28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on 1 page.</w:t>
            </w:r>
          </w:p>
        </w:tc>
      </w:tr>
    </w:tbl>
    <w:p w14:paraId="10242535" w14:textId="77777777" w:rsidR="002B1F2A" w:rsidRPr="00DE6304" w:rsidRDefault="002B1F2A" w:rsidP="00DE6304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ar-SA"/>
        </w:rPr>
      </w:pPr>
      <w:bookmarkStart w:id="0" w:name="_GoBack"/>
      <w:bookmarkEnd w:id="0"/>
    </w:p>
    <w:sectPr w:rsidR="002B1F2A" w:rsidRPr="00DE6304">
      <w:headerReference w:type="default" r:id="rId10"/>
      <w:pgSz w:w="11906" w:h="16838" w:code="9"/>
      <w:pgMar w:top="1106" w:right="567" w:bottom="851" w:left="851" w:header="567" w:footer="10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10AD6" w14:textId="77777777" w:rsidR="003F2402" w:rsidRDefault="003F2402">
      <w:pPr>
        <w:spacing w:after="0" w:line="240" w:lineRule="auto"/>
      </w:pPr>
      <w:r>
        <w:separator/>
      </w:r>
    </w:p>
  </w:endnote>
  <w:endnote w:type="continuationSeparator" w:id="0">
    <w:p w14:paraId="0C4C537B" w14:textId="77777777" w:rsidR="003F2402" w:rsidRDefault="003F2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77429" w14:textId="77777777" w:rsidR="003F2402" w:rsidRDefault="003F2402">
      <w:pPr>
        <w:spacing w:after="0" w:line="240" w:lineRule="auto"/>
      </w:pPr>
      <w:r>
        <w:separator/>
      </w:r>
    </w:p>
  </w:footnote>
  <w:footnote w:type="continuationSeparator" w:id="0">
    <w:p w14:paraId="4EAF1595" w14:textId="77777777" w:rsidR="003F2402" w:rsidRDefault="003F2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265BF" w14:textId="7C794AA9" w:rsidR="00205B2E" w:rsidRDefault="009845D1">
    <w:pPr>
      <w:pStyle w:val="Header"/>
      <w:jc w:val="center"/>
      <w:rPr>
        <w:lang w:val="ru-RU"/>
      </w:rPr>
    </w:pPr>
    <w:r>
      <w:fldChar w:fldCharType="begin"/>
    </w:r>
    <w:r>
      <w:instrText xml:space="preserve"> PAGE   \* MERGEFORMAT </w:instrText>
    </w:r>
    <w:r>
      <w:fldChar w:fldCharType="separate"/>
    </w:r>
    <w:r w:rsidR="00554FD2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30905"/>
    <w:multiLevelType w:val="hybridMultilevel"/>
    <w:tmpl w:val="646E6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E628F"/>
    <w:multiLevelType w:val="hybridMultilevel"/>
    <w:tmpl w:val="AC3870CC"/>
    <w:lvl w:ilvl="0" w:tplc="CD0AA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E49FE"/>
    <w:multiLevelType w:val="hybridMultilevel"/>
    <w:tmpl w:val="B906BEDA"/>
    <w:lvl w:ilvl="0" w:tplc="CD0AA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B66B5"/>
    <w:multiLevelType w:val="hybridMultilevel"/>
    <w:tmpl w:val="CC849A6C"/>
    <w:lvl w:ilvl="0" w:tplc="C72C672E">
      <w:start w:val="1"/>
      <w:numFmt w:val="decimal"/>
      <w:lvlText w:val="1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B5C9D"/>
    <w:multiLevelType w:val="multilevel"/>
    <w:tmpl w:val="C69858E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CD97216"/>
    <w:multiLevelType w:val="hybridMultilevel"/>
    <w:tmpl w:val="B69E5D6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07105"/>
    <w:multiLevelType w:val="hybridMultilevel"/>
    <w:tmpl w:val="59E29906"/>
    <w:lvl w:ilvl="0" w:tplc="9FB696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7CD2EAB"/>
    <w:multiLevelType w:val="hybridMultilevel"/>
    <w:tmpl w:val="47A632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2A4B75"/>
    <w:multiLevelType w:val="hybridMultilevel"/>
    <w:tmpl w:val="D74E4352"/>
    <w:lvl w:ilvl="0" w:tplc="F39AF2C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BFC2CA9"/>
    <w:multiLevelType w:val="hybridMultilevel"/>
    <w:tmpl w:val="553425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C7F59"/>
    <w:multiLevelType w:val="hybridMultilevel"/>
    <w:tmpl w:val="9216D4A8"/>
    <w:lvl w:ilvl="0" w:tplc="C24A2AF0">
      <w:start w:val="1"/>
      <w:numFmt w:val="decimal"/>
      <w:lvlText w:val="15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0683D"/>
    <w:multiLevelType w:val="hybridMultilevel"/>
    <w:tmpl w:val="D74E4352"/>
    <w:lvl w:ilvl="0" w:tplc="F39AF2C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FAC10DF"/>
    <w:multiLevelType w:val="hybridMultilevel"/>
    <w:tmpl w:val="C26E9E72"/>
    <w:lvl w:ilvl="0" w:tplc="32101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174FC"/>
    <w:multiLevelType w:val="hybridMultilevel"/>
    <w:tmpl w:val="28467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4214B"/>
    <w:multiLevelType w:val="multilevel"/>
    <w:tmpl w:val="6B7016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2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5" w15:restartNumberingAfterBreak="0">
    <w:nsid w:val="33980B4B"/>
    <w:multiLevelType w:val="multilevel"/>
    <w:tmpl w:val="6684610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 w15:restartNumberingAfterBreak="0">
    <w:nsid w:val="356352E7"/>
    <w:multiLevelType w:val="multilevel"/>
    <w:tmpl w:val="EF9CF5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3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3"/>
      <w:numFmt w:val="decimal"/>
      <w:lvlText w:val="3.2.1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56A5FCE"/>
    <w:multiLevelType w:val="multilevel"/>
    <w:tmpl w:val="0EB0DF1E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 w15:restartNumberingAfterBreak="0">
    <w:nsid w:val="37A0334C"/>
    <w:multiLevelType w:val="hybridMultilevel"/>
    <w:tmpl w:val="C9F8C9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11C8B"/>
    <w:multiLevelType w:val="hybridMultilevel"/>
    <w:tmpl w:val="7B10707E"/>
    <w:lvl w:ilvl="0" w:tplc="CD0AA5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A44799D"/>
    <w:multiLevelType w:val="multilevel"/>
    <w:tmpl w:val="4B8A5798"/>
    <w:lvl w:ilvl="0">
      <w:start w:val="1"/>
      <w:numFmt w:val="decimal"/>
      <w:lvlText w:val="15.1.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5EC1F45"/>
    <w:multiLevelType w:val="hybridMultilevel"/>
    <w:tmpl w:val="847E7908"/>
    <w:lvl w:ilvl="0" w:tplc="04190019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8A395C"/>
    <w:multiLevelType w:val="multilevel"/>
    <w:tmpl w:val="8E6C6CFE"/>
    <w:lvl w:ilvl="0">
      <w:start w:val="1"/>
      <w:numFmt w:val="decimal"/>
      <w:pStyle w:val="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 w15:restartNumberingAfterBreak="0">
    <w:nsid w:val="49546920"/>
    <w:multiLevelType w:val="multilevel"/>
    <w:tmpl w:val="1F3EE28A"/>
    <w:lvl w:ilvl="0">
      <w:start w:val="1"/>
      <w:numFmt w:val="decimal"/>
      <w:lvlText w:val="13.1.%1.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A38032B"/>
    <w:multiLevelType w:val="hybridMultilevel"/>
    <w:tmpl w:val="7D70A658"/>
    <w:lvl w:ilvl="0" w:tplc="B82034B0">
      <w:start w:val="20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15AD9"/>
    <w:multiLevelType w:val="hybridMultilevel"/>
    <w:tmpl w:val="D3760DA2"/>
    <w:lvl w:ilvl="0" w:tplc="5230921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C7A2D72"/>
    <w:multiLevelType w:val="hybridMultilevel"/>
    <w:tmpl w:val="D74E4352"/>
    <w:lvl w:ilvl="0" w:tplc="F39AF2C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CFF19BF"/>
    <w:multiLevelType w:val="hybridMultilevel"/>
    <w:tmpl w:val="E4449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FF2F40"/>
    <w:multiLevelType w:val="multilevel"/>
    <w:tmpl w:val="0A12B2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3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3.2.1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08D0437"/>
    <w:multiLevelType w:val="hybridMultilevel"/>
    <w:tmpl w:val="D3760DA2"/>
    <w:lvl w:ilvl="0" w:tplc="5230921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4BA3DB1"/>
    <w:multiLevelType w:val="multilevel"/>
    <w:tmpl w:val="DB5CE508"/>
    <w:lvl w:ilvl="0">
      <w:start w:val="1"/>
      <w:numFmt w:val="decimal"/>
      <w:lvlText w:val="1.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 w15:restartNumberingAfterBreak="0">
    <w:nsid w:val="56B822D5"/>
    <w:multiLevelType w:val="multilevel"/>
    <w:tmpl w:val="F9027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595D1D5A"/>
    <w:multiLevelType w:val="multilevel"/>
    <w:tmpl w:val="F66E5E2E"/>
    <w:lvl w:ilvl="0">
      <w:start w:val="1"/>
      <w:numFmt w:val="decimal"/>
      <w:lvlText w:val="13.2.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5D067D6A"/>
    <w:multiLevelType w:val="hybridMultilevel"/>
    <w:tmpl w:val="B69E5D6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F65FFA"/>
    <w:multiLevelType w:val="hybridMultilevel"/>
    <w:tmpl w:val="E0E07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38438E"/>
    <w:multiLevelType w:val="multilevel"/>
    <w:tmpl w:val="B6A8019C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6" w15:restartNumberingAfterBreak="0">
    <w:nsid w:val="67876730"/>
    <w:multiLevelType w:val="hybridMultilevel"/>
    <w:tmpl w:val="F07A1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801078"/>
    <w:multiLevelType w:val="multilevel"/>
    <w:tmpl w:val="6180E71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8" w15:restartNumberingAfterBreak="0">
    <w:nsid w:val="729F07B3"/>
    <w:multiLevelType w:val="hybridMultilevel"/>
    <w:tmpl w:val="25BAC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3A14DC"/>
    <w:multiLevelType w:val="hybridMultilevel"/>
    <w:tmpl w:val="DB888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6D59B1"/>
    <w:multiLevelType w:val="hybridMultilevel"/>
    <w:tmpl w:val="79BCB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B43778"/>
    <w:multiLevelType w:val="multilevel"/>
    <w:tmpl w:val="B71E8F38"/>
    <w:lvl w:ilvl="0">
      <w:start w:val="1"/>
      <w:numFmt w:val="decimal"/>
      <w:lvlText w:val="2.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15"/>
  </w:num>
  <w:num w:numId="2">
    <w:abstractNumId w:val="30"/>
  </w:num>
  <w:num w:numId="3">
    <w:abstractNumId w:val="41"/>
  </w:num>
  <w:num w:numId="4">
    <w:abstractNumId w:val="7"/>
  </w:num>
  <w:num w:numId="5">
    <w:abstractNumId w:val="9"/>
  </w:num>
  <w:num w:numId="6">
    <w:abstractNumId w:val="1"/>
  </w:num>
  <w:num w:numId="7">
    <w:abstractNumId w:val="39"/>
  </w:num>
  <w:num w:numId="8">
    <w:abstractNumId w:val="31"/>
  </w:num>
  <w:num w:numId="9">
    <w:abstractNumId w:val="12"/>
  </w:num>
  <w:num w:numId="10">
    <w:abstractNumId w:val="22"/>
  </w:num>
  <w:num w:numId="11">
    <w:abstractNumId w:val="34"/>
  </w:num>
  <w:num w:numId="12">
    <w:abstractNumId w:val="21"/>
  </w:num>
  <w:num w:numId="13">
    <w:abstractNumId w:val="27"/>
  </w:num>
  <w:num w:numId="14">
    <w:abstractNumId w:val="4"/>
  </w:num>
  <w:num w:numId="15">
    <w:abstractNumId w:val="36"/>
  </w:num>
  <w:num w:numId="16">
    <w:abstractNumId w:val="35"/>
  </w:num>
  <w:num w:numId="17">
    <w:abstractNumId w:val="16"/>
  </w:num>
  <w:num w:numId="18">
    <w:abstractNumId w:val="19"/>
  </w:num>
  <w:num w:numId="19">
    <w:abstractNumId w:val="28"/>
  </w:num>
  <w:num w:numId="20">
    <w:abstractNumId w:val="17"/>
  </w:num>
  <w:num w:numId="21">
    <w:abstractNumId w:val="14"/>
  </w:num>
  <w:num w:numId="22">
    <w:abstractNumId w:val="37"/>
  </w:num>
  <w:num w:numId="23">
    <w:abstractNumId w:val="6"/>
  </w:num>
  <w:num w:numId="24">
    <w:abstractNumId w:val="23"/>
  </w:num>
  <w:num w:numId="25">
    <w:abstractNumId w:val="3"/>
  </w:num>
  <w:num w:numId="26">
    <w:abstractNumId w:val="32"/>
  </w:num>
  <w:num w:numId="27">
    <w:abstractNumId w:val="2"/>
  </w:num>
  <w:num w:numId="28">
    <w:abstractNumId w:val="10"/>
  </w:num>
  <w:num w:numId="29">
    <w:abstractNumId w:val="20"/>
  </w:num>
  <w:num w:numId="30">
    <w:abstractNumId w:val="40"/>
  </w:num>
  <w:num w:numId="31">
    <w:abstractNumId w:val="38"/>
  </w:num>
  <w:num w:numId="32">
    <w:abstractNumId w:val="0"/>
  </w:num>
  <w:num w:numId="33">
    <w:abstractNumId w:val="24"/>
  </w:num>
  <w:num w:numId="34">
    <w:abstractNumId w:val="18"/>
  </w:num>
  <w:num w:numId="35">
    <w:abstractNumId w:val="29"/>
  </w:num>
  <w:num w:numId="36">
    <w:abstractNumId w:val="26"/>
  </w:num>
  <w:num w:numId="37">
    <w:abstractNumId w:val="25"/>
  </w:num>
  <w:num w:numId="38">
    <w:abstractNumId w:val="8"/>
  </w:num>
  <w:num w:numId="39">
    <w:abstractNumId w:val="11"/>
  </w:num>
  <w:num w:numId="40">
    <w:abstractNumId w:val="13"/>
  </w:num>
  <w:num w:numId="41">
    <w:abstractNumId w:val="33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B2E"/>
    <w:rsid w:val="0002593D"/>
    <w:rsid w:val="000D6EB3"/>
    <w:rsid w:val="00132293"/>
    <w:rsid w:val="001328F2"/>
    <w:rsid w:val="00154594"/>
    <w:rsid w:val="00205B2E"/>
    <w:rsid w:val="00287B87"/>
    <w:rsid w:val="002A39E3"/>
    <w:rsid w:val="002B1F2A"/>
    <w:rsid w:val="003D15ED"/>
    <w:rsid w:val="003F2402"/>
    <w:rsid w:val="0045386A"/>
    <w:rsid w:val="00554FD2"/>
    <w:rsid w:val="005D75E6"/>
    <w:rsid w:val="007624E8"/>
    <w:rsid w:val="008A5C8B"/>
    <w:rsid w:val="008B285E"/>
    <w:rsid w:val="009845D1"/>
    <w:rsid w:val="00AA6C7B"/>
    <w:rsid w:val="00AC5E04"/>
    <w:rsid w:val="00AF64AB"/>
    <w:rsid w:val="00C47295"/>
    <w:rsid w:val="00C5661B"/>
    <w:rsid w:val="00C91DFE"/>
    <w:rsid w:val="00DE6304"/>
    <w:rsid w:val="00E03F1F"/>
    <w:rsid w:val="00F26AC1"/>
    <w:rsid w:val="00F3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995CF"/>
  <w15:docId w15:val="{BE64DE41-7371-4CF0-971B-4B846B381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h1,В1"/>
    <w:basedOn w:val="Normal"/>
    <w:next w:val="Normal"/>
    <w:link w:val="Heading1Char"/>
    <w:qFormat/>
    <w:pPr>
      <w:keepNext/>
      <w:numPr>
        <w:numId w:val="10"/>
      </w:numPr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Cs/>
      <w:sz w:val="24"/>
      <w:szCs w:val="24"/>
      <w:lang w:val="x-none" w:eastAsia="x-none"/>
    </w:rPr>
  </w:style>
  <w:style w:type="paragraph" w:styleId="Heading2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Normal"/>
    <w:next w:val="Normal"/>
    <w:link w:val="Heading2Char"/>
    <w:qFormat/>
    <w:pPr>
      <w:keepNext/>
      <w:numPr>
        <w:ilvl w:val="1"/>
        <w:numId w:val="10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11">
    <w:name w:val="заголовок 11"/>
    <w:basedOn w:val="Normal"/>
    <w:next w:val="Normal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Times12">
    <w:name w:val="Times 12"/>
    <w:basedOn w:val="Normal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Heading1Char">
    <w:name w:val="Heading 1 Char"/>
    <w:aliases w:val="Document Header1 Char,H1 Char,H1 Знак Char,Headi... Char,Heading 1iz Char,Б1 Char,Б11 Char,Введение... Char,Заголовок параграфа (1.) Char,h1 Char,В1 Char"/>
    <w:basedOn w:val="DefaultParagraphFont"/>
    <w:link w:val="Heading1"/>
    <w:rPr>
      <w:rFonts w:ascii="Times New Roman" w:eastAsia="Times New Roman" w:hAnsi="Times New Roman" w:cs="Times New Roman"/>
      <w:iCs/>
      <w:sz w:val="24"/>
      <w:szCs w:val="24"/>
      <w:lang w:val="x-none" w:eastAsia="x-none"/>
    </w:rPr>
  </w:style>
  <w:style w:type="character" w:customStyle="1" w:styleId="Heading2Char">
    <w:name w:val="Heading 2 Char"/>
    <w:aliases w:val="2 Char,22 Char,A Char,A.B.C. Char,CHS Char,Gliederung2 Char,H Char,H2 Char,H2 Знак Char,H2-Heading 2 Char,H21 Char,H22 Char,HD2 Char,Header2 Char,Heading 2 Hidden Char,Heading Indent No L2 Char,Heading2 Char,Level 2 Topic Heading Char"/>
    <w:basedOn w:val="DefaultParagraphFont"/>
    <w:link w:val="Heading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0">
    <w:name w:val="Пункт"/>
    <w:basedOn w:val="Normal"/>
    <w:pPr>
      <w:numPr>
        <w:ilvl w:val="2"/>
        <w:numId w:val="10"/>
      </w:numPr>
      <w:tabs>
        <w:tab w:val="clear" w:pos="1134"/>
        <w:tab w:val="num" w:pos="3030"/>
      </w:tabs>
      <w:spacing w:after="0" w:line="360" w:lineRule="auto"/>
      <w:ind w:left="3030" w:hanging="720"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CommentSubjectChar">
    <w:name w:val="Comment Subject Char"/>
    <w:basedOn w:val="CommentTextChar"/>
    <w:link w:val="CommentSubject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PageNumber">
    <w:name w:val="page number"/>
    <w:basedOn w:val="DefaultParagraphFont"/>
    <w:semiHidden/>
  </w:style>
  <w:style w:type="paragraph" w:customStyle="1" w:styleId="a">
    <w:name w:val="Подподпункт"/>
    <w:basedOn w:val="Normal"/>
    <w:pPr>
      <w:numPr>
        <w:numId w:val="20"/>
      </w:numPr>
      <w:spacing w:after="0" w:line="360" w:lineRule="auto"/>
      <w:jc w:val="both"/>
    </w:pPr>
    <w:rPr>
      <w:rFonts w:ascii="Times New Roman" w:eastAsia="Times New Roman" w:hAnsi="Times New Roman" w:cs="Times New Roman"/>
      <w:bCs/>
      <w:snapToGrid w:val="0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Normal"/>
    <w:uiPriority w:val="99"/>
    <w:pPr>
      <w:suppressAutoHyphens/>
      <w:spacing w:after="120" w:line="240" w:lineRule="auto"/>
    </w:pPr>
    <w:rPr>
      <w:rFonts w:ascii="Book Antiqua" w:eastAsia="Times New Roman" w:hAnsi="Book Antiqua" w:cs="Book Antiqua"/>
      <w:sz w:val="16"/>
      <w:szCs w:val="16"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/>
    </w:rPr>
  </w:style>
  <w:style w:type="character" w:customStyle="1" w:styleId="ListParagraphChar">
    <w:name w:val="List Paragraph Char"/>
    <w:link w:val="ListParagraph"/>
    <w:uiPriority w:val="34"/>
    <w:rsid w:val="00132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atom-mena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osatom-mena.com/suppliers/procurement/ongoing-procureme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D466F-6085-4DAD-AE98-1B51E94B8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Глотова Анна Юрьевна</dc:creator>
  <cp:lastModifiedBy>Rosatom  MENA Rosatom MENA</cp:lastModifiedBy>
  <cp:revision>3</cp:revision>
  <cp:lastPrinted>2018-01-23T09:15:00Z</cp:lastPrinted>
  <dcterms:created xsi:type="dcterms:W3CDTF">2018-09-04T11:27:00Z</dcterms:created>
  <dcterms:modified xsi:type="dcterms:W3CDTF">2018-09-04T14:02:00Z</dcterms:modified>
</cp:coreProperties>
</file>